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19A" w:rsidRPr="00B0119A" w:rsidRDefault="00B0119A" w:rsidP="00B0119A">
      <w:pPr>
        <w:pStyle w:val="NormalWeb"/>
        <w:spacing w:before="0" w:beforeAutospacing="0" w:after="0" w:afterAutospacing="0" w:line="480" w:lineRule="auto"/>
        <w:rPr>
          <w:rStyle w:val="Strong"/>
          <w:b w:val="0"/>
          <w:color w:val="0E101A"/>
        </w:rPr>
      </w:pPr>
    </w:p>
    <w:p w:rsidR="00B0119A" w:rsidRPr="00B0119A" w:rsidRDefault="00B0119A" w:rsidP="00B0119A">
      <w:pPr>
        <w:pStyle w:val="NormalWeb"/>
        <w:spacing w:before="0" w:beforeAutospacing="0" w:after="0" w:afterAutospacing="0" w:line="480" w:lineRule="auto"/>
        <w:rPr>
          <w:rStyle w:val="Strong"/>
          <w:b w:val="0"/>
          <w:color w:val="0E101A"/>
        </w:rPr>
      </w:pPr>
    </w:p>
    <w:p w:rsidR="00B0119A" w:rsidRPr="00B0119A" w:rsidRDefault="00B0119A" w:rsidP="00B0119A">
      <w:pPr>
        <w:pStyle w:val="NormalWeb"/>
        <w:spacing w:before="0" w:beforeAutospacing="0" w:after="0" w:afterAutospacing="0" w:line="480" w:lineRule="auto"/>
        <w:rPr>
          <w:rStyle w:val="Strong"/>
          <w:b w:val="0"/>
          <w:color w:val="0E101A"/>
        </w:rPr>
      </w:pPr>
    </w:p>
    <w:p w:rsidR="00B0119A" w:rsidRPr="00B0119A" w:rsidRDefault="00B0119A" w:rsidP="00B0119A">
      <w:pPr>
        <w:pStyle w:val="NormalWeb"/>
        <w:spacing w:before="0" w:beforeAutospacing="0" w:after="0" w:afterAutospacing="0" w:line="480" w:lineRule="auto"/>
        <w:rPr>
          <w:rStyle w:val="Strong"/>
          <w:b w:val="0"/>
          <w:color w:val="0E101A"/>
        </w:rPr>
      </w:pPr>
    </w:p>
    <w:p w:rsidR="00B0119A" w:rsidRPr="00B0119A" w:rsidRDefault="00B0119A" w:rsidP="00B0119A">
      <w:pPr>
        <w:pStyle w:val="NormalWeb"/>
        <w:spacing w:before="0" w:beforeAutospacing="0" w:after="0" w:afterAutospacing="0" w:line="480" w:lineRule="auto"/>
        <w:rPr>
          <w:rStyle w:val="Strong"/>
          <w:b w:val="0"/>
          <w:color w:val="0E101A"/>
        </w:rPr>
      </w:pPr>
    </w:p>
    <w:p w:rsidR="00B0119A" w:rsidRPr="00B0119A" w:rsidRDefault="00B0119A" w:rsidP="00B0119A">
      <w:pPr>
        <w:pStyle w:val="NormalWeb"/>
        <w:spacing w:before="0" w:beforeAutospacing="0" w:after="0" w:afterAutospacing="0" w:line="480" w:lineRule="auto"/>
        <w:rPr>
          <w:rStyle w:val="Strong"/>
          <w:b w:val="0"/>
          <w:color w:val="0E101A"/>
        </w:rPr>
      </w:pPr>
    </w:p>
    <w:p w:rsidR="00B0119A" w:rsidRPr="00B0119A" w:rsidRDefault="00B0119A" w:rsidP="00B0119A">
      <w:pPr>
        <w:pStyle w:val="NormalWeb"/>
        <w:spacing w:before="0" w:beforeAutospacing="0" w:after="0" w:afterAutospacing="0" w:line="480" w:lineRule="auto"/>
        <w:rPr>
          <w:rStyle w:val="Strong"/>
          <w:b w:val="0"/>
          <w:color w:val="0E101A"/>
        </w:rPr>
      </w:pPr>
    </w:p>
    <w:p w:rsidR="008F6CEB" w:rsidRPr="00B0119A" w:rsidRDefault="00B0119A" w:rsidP="00B0119A">
      <w:pPr>
        <w:pStyle w:val="NormalWeb"/>
        <w:spacing w:before="0" w:beforeAutospacing="0" w:after="0" w:afterAutospacing="0" w:line="480" w:lineRule="auto"/>
        <w:jc w:val="center"/>
        <w:rPr>
          <w:rStyle w:val="Strong"/>
          <w:b w:val="0"/>
          <w:color w:val="0E101A"/>
        </w:rPr>
      </w:pPr>
      <w:r w:rsidRPr="00B0119A">
        <w:rPr>
          <w:rStyle w:val="Strong"/>
          <w:b w:val="0"/>
          <w:color w:val="0E101A"/>
        </w:rPr>
        <w:t xml:space="preserve">ACCOUNTING </w:t>
      </w:r>
    </w:p>
    <w:p w:rsidR="00B0119A" w:rsidRPr="00B0119A" w:rsidRDefault="00B0119A" w:rsidP="00B0119A">
      <w:pPr>
        <w:pStyle w:val="NormalWeb"/>
        <w:spacing w:before="0" w:beforeAutospacing="0" w:after="0" w:afterAutospacing="0" w:line="480" w:lineRule="auto"/>
        <w:jc w:val="center"/>
        <w:rPr>
          <w:rStyle w:val="Strong"/>
          <w:b w:val="0"/>
          <w:color w:val="0E101A"/>
        </w:rPr>
      </w:pPr>
      <w:r w:rsidRPr="00B0119A">
        <w:rPr>
          <w:rStyle w:val="Strong"/>
          <w:b w:val="0"/>
          <w:color w:val="0E101A"/>
        </w:rPr>
        <w:t>Student’s Name</w:t>
      </w:r>
    </w:p>
    <w:p w:rsidR="00B0119A" w:rsidRPr="00B0119A" w:rsidRDefault="00B0119A" w:rsidP="00B0119A">
      <w:pPr>
        <w:pStyle w:val="NormalWeb"/>
        <w:spacing w:before="0" w:beforeAutospacing="0" w:after="0" w:afterAutospacing="0" w:line="480" w:lineRule="auto"/>
        <w:jc w:val="center"/>
        <w:rPr>
          <w:rStyle w:val="Strong"/>
          <w:b w:val="0"/>
          <w:color w:val="0E101A"/>
        </w:rPr>
      </w:pPr>
      <w:r w:rsidRPr="00B0119A">
        <w:rPr>
          <w:rStyle w:val="Strong"/>
          <w:b w:val="0"/>
          <w:color w:val="0E101A"/>
        </w:rPr>
        <w:t xml:space="preserve">Institutional Affiliation </w:t>
      </w:r>
      <w:r w:rsidRPr="00B0119A">
        <w:rPr>
          <w:rStyle w:val="Strong"/>
          <w:b w:val="0"/>
          <w:color w:val="0E101A"/>
        </w:rPr>
        <w:br w:type="page"/>
      </w:r>
    </w:p>
    <w:p w:rsidR="00B0119A" w:rsidRPr="00B0119A" w:rsidRDefault="00B0119A" w:rsidP="00B0119A">
      <w:pPr>
        <w:pStyle w:val="NormalWeb"/>
        <w:spacing w:before="0" w:beforeAutospacing="0" w:after="0" w:afterAutospacing="0" w:line="480" w:lineRule="auto"/>
        <w:jc w:val="center"/>
        <w:rPr>
          <w:bCs/>
          <w:color w:val="0E101A"/>
        </w:rPr>
      </w:pPr>
      <w:r w:rsidRPr="00B0119A">
        <w:rPr>
          <w:rStyle w:val="Strong"/>
          <w:b w:val="0"/>
          <w:color w:val="0E101A"/>
        </w:rPr>
        <w:lastRenderedPageBreak/>
        <w:t xml:space="preserve">ACCOUNTING </w:t>
      </w:r>
    </w:p>
    <w:p w:rsidR="008F6CEB" w:rsidRPr="00B0119A" w:rsidRDefault="008F6CEB" w:rsidP="00B0119A">
      <w:pPr>
        <w:pStyle w:val="NormalWeb"/>
        <w:spacing w:before="0" w:beforeAutospacing="0" w:after="0" w:afterAutospacing="0" w:line="480" w:lineRule="auto"/>
        <w:rPr>
          <w:b/>
          <w:color w:val="0E101A"/>
        </w:rPr>
      </w:pPr>
      <w:r w:rsidRPr="00B0119A">
        <w:rPr>
          <w:b/>
          <w:color w:val="0E101A"/>
        </w:rPr>
        <w:t>Purpose of accounting</w:t>
      </w:r>
    </w:p>
    <w:p w:rsidR="008F6CEB" w:rsidRPr="00B0119A" w:rsidRDefault="008F6CEB" w:rsidP="00B0119A">
      <w:pPr>
        <w:pStyle w:val="NormalWeb"/>
        <w:spacing w:before="0" w:beforeAutospacing="0" w:after="0" w:afterAutospacing="0" w:line="480" w:lineRule="auto"/>
        <w:ind w:firstLine="720"/>
        <w:rPr>
          <w:color w:val="0E101A"/>
        </w:rPr>
      </w:pPr>
      <w:r w:rsidRPr="00B0119A">
        <w:rPr>
          <w:color w:val="0E101A"/>
        </w:rPr>
        <w:t>One of the main reasons for accounting is profit measurement or performance evaluation of a company. Accounting entails the recording of entries that represent transactions undertaken by the company. It is from these entries that financial statements are prepared. By looking at the financial statements of a business, one can range the company's performance. This information is used by both the company a</w:t>
      </w:r>
      <w:r w:rsidR="002C18E5" w:rsidRPr="00B0119A">
        <w:rPr>
          <w:color w:val="0E101A"/>
        </w:rPr>
        <w:t xml:space="preserve">nd external </w:t>
      </w:r>
      <w:r w:rsidRPr="00B0119A">
        <w:rPr>
          <w:color w:val="0E101A"/>
        </w:rPr>
        <w:t>part</w:t>
      </w:r>
      <w:r w:rsidR="002C18E5" w:rsidRPr="00B0119A">
        <w:rPr>
          <w:color w:val="0E101A"/>
        </w:rPr>
        <w:t>ies like investors and creditors</w:t>
      </w:r>
      <w:r w:rsidRPr="00B0119A">
        <w:rPr>
          <w:color w:val="0E101A"/>
        </w:rPr>
        <w:t>.</w:t>
      </w:r>
    </w:p>
    <w:p w:rsidR="008F6CEB" w:rsidRPr="00B0119A" w:rsidRDefault="008F6CEB" w:rsidP="00B0119A">
      <w:pPr>
        <w:pStyle w:val="NormalWeb"/>
        <w:spacing w:before="0" w:beforeAutospacing="0" w:after="0" w:afterAutospacing="0" w:line="480" w:lineRule="auto"/>
        <w:ind w:firstLine="720"/>
        <w:rPr>
          <w:color w:val="0E101A"/>
        </w:rPr>
      </w:pPr>
      <w:r w:rsidRPr="00B0119A">
        <w:rPr>
          <w:color w:val="0E101A"/>
        </w:rPr>
        <w:t>Accounting also provides information that acts as a basis on which many decisions are made—some of the decisions m</w:t>
      </w:r>
      <w:r w:rsidR="00DE7AE2" w:rsidRPr="00B0119A">
        <w:rPr>
          <w:color w:val="0E101A"/>
        </w:rPr>
        <w:t>ade based on accounting include h</w:t>
      </w:r>
      <w:r w:rsidRPr="00B0119A">
        <w:rPr>
          <w:color w:val="0E101A"/>
        </w:rPr>
        <w:t>ow to use i</w:t>
      </w:r>
      <w:r w:rsidR="00DE7AE2" w:rsidRPr="00B0119A">
        <w:rPr>
          <w:color w:val="0E101A"/>
        </w:rPr>
        <w:t>nternal resources to make sales and w</w:t>
      </w:r>
      <w:r w:rsidRPr="00B0119A">
        <w:rPr>
          <w:color w:val="0E101A"/>
        </w:rPr>
        <w:t>hether to fund a firm.</w:t>
      </w:r>
    </w:p>
    <w:p w:rsidR="008F6CEB" w:rsidRPr="00B0119A" w:rsidRDefault="008F6CEB" w:rsidP="00B0119A">
      <w:pPr>
        <w:pStyle w:val="NormalWeb"/>
        <w:spacing w:before="0" w:beforeAutospacing="0" w:after="0" w:afterAutospacing="0" w:line="480" w:lineRule="auto"/>
        <w:rPr>
          <w:b/>
          <w:color w:val="0E101A"/>
        </w:rPr>
      </w:pPr>
      <w:r w:rsidRPr="00B0119A">
        <w:rPr>
          <w:b/>
          <w:color w:val="0E101A"/>
        </w:rPr>
        <w:t>Acc</w:t>
      </w:r>
      <w:r w:rsidR="00B0119A" w:rsidRPr="00B0119A">
        <w:rPr>
          <w:b/>
          <w:color w:val="0E101A"/>
        </w:rPr>
        <w:t>rual financial statements; cash</w:t>
      </w:r>
    </w:p>
    <w:p w:rsidR="008F6CEB" w:rsidRPr="00B0119A" w:rsidRDefault="002C18E5" w:rsidP="00B0119A">
      <w:pPr>
        <w:pStyle w:val="NormalWeb"/>
        <w:spacing w:before="0" w:beforeAutospacing="0" w:after="0" w:afterAutospacing="0" w:line="480" w:lineRule="auto"/>
        <w:ind w:firstLine="720"/>
        <w:rPr>
          <w:color w:val="0E101A"/>
        </w:rPr>
      </w:pPr>
      <w:r w:rsidRPr="00B0119A">
        <w:rPr>
          <w:color w:val="0E101A"/>
        </w:rPr>
        <w:t>Under a</w:t>
      </w:r>
      <w:r w:rsidR="008F6CEB" w:rsidRPr="00B0119A">
        <w:rPr>
          <w:color w:val="0E101A"/>
        </w:rPr>
        <w:t xml:space="preserve">ccrual basis of accounting, revenues are recorded on the income statement when they are earned rather than when the payments are received. Under this basis, expenses are reported on the income </w:t>
      </w:r>
      <w:r w:rsidRPr="00B0119A">
        <w:rPr>
          <w:color w:val="0E101A"/>
        </w:rPr>
        <w:t>statement when the c</w:t>
      </w:r>
      <w:r w:rsidR="008F6CEB" w:rsidRPr="00B0119A">
        <w:rPr>
          <w:color w:val="0E101A"/>
        </w:rPr>
        <w:t>ost has no future benefit that can be measured</w:t>
      </w:r>
      <w:r w:rsidRPr="00B0119A">
        <w:rPr>
          <w:color w:val="0E101A"/>
        </w:rPr>
        <w:t xml:space="preserve"> and no relationship exists between the expense and any revenue</w:t>
      </w:r>
      <w:r w:rsidR="008F6CEB" w:rsidRPr="00B0119A">
        <w:rPr>
          <w:color w:val="0E101A"/>
        </w:rPr>
        <w:t xml:space="preserve">. If an expense is recorded and payment is not yet made, a liability </w:t>
      </w:r>
      <w:r w:rsidRPr="00B0119A">
        <w:rPr>
          <w:color w:val="0E101A"/>
        </w:rPr>
        <w:t>would be recorded for the transaction. Under an a</w:t>
      </w:r>
      <w:r w:rsidR="008F6CEB" w:rsidRPr="00B0119A">
        <w:rPr>
          <w:color w:val="0E101A"/>
        </w:rPr>
        <w:t>ccrual basis, payment of cash or receiving of cash is not the focus of reporting</w:t>
      </w:r>
      <w:r w:rsidRPr="00B0119A">
        <w:rPr>
          <w:color w:val="0E101A"/>
        </w:rPr>
        <w:t xml:space="preserve"> for</w:t>
      </w:r>
      <w:r w:rsidR="008F6CEB" w:rsidRPr="00B0119A">
        <w:rPr>
          <w:color w:val="0E101A"/>
        </w:rPr>
        <w:t xml:space="preserve"> both revenues and expenses. Entries are only made when revenue </w:t>
      </w:r>
      <w:r w:rsidR="002A63A5" w:rsidRPr="00B0119A">
        <w:rPr>
          <w:color w:val="0E101A"/>
        </w:rPr>
        <w:t>is earned on an expense</w:t>
      </w:r>
      <w:r w:rsidR="00894072">
        <w:rPr>
          <w:color w:val="0E101A"/>
        </w:rPr>
        <w:t xml:space="preserve"> (</w:t>
      </w:r>
      <w:r w:rsidR="00894072">
        <w:rPr>
          <w:rFonts w:cs="Arial"/>
          <w:szCs w:val="20"/>
          <w:shd w:val="clear" w:color="auto" w:fill="FFFFFF"/>
        </w:rPr>
        <w:t>Bernard</w:t>
      </w:r>
      <w:bookmarkStart w:id="0" w:name="_GoBack"/>
      <w:bookmarkEnd w:id="0"/>
      <w:r w:rsidR="00894072" w:rsidRPr="00894072">
        <w:rPr>
          <w:rFonts w:cs="Arial"/>
          <w:szCs w:val="20"/>
          <w:shd w:val="clear" w:color="auto" w:fill="FFFFFF"/>
        </w:rPr>
        <w:t xml:space="preserve"> &amp; </w:t>
      </w:r>
      <w:proofErr w:type="spellStart"/>
      <w:r w:rsidR="00894072" w:rsidRPr="00894072">
        <w:rPr>
          <w:rFonts w:cs="Arial"/>
          <w:szCs w:val="20"/>
          <w:shd w:val="clear" w:color="auto" w:fill="FFFFFF"/>
        </w:rPr>
        <w:t>Stober</w:t>
      </w:r>
      <w:proofErr w:type="spellEnd"/>
      <w:r w:rsidR="00894072">
        <w:rPr>
          <w:rFonts w:cs="Arial"/>
          <w:szCs w:val="20"/>
          <w:shd w:val="clear" w:color="auto" w:fill="FFFFFF"/>
        </w:rPr>
        <w:t>, 1989)</w:t>
      </w:r>
      <w:r w:rsidR="008F6CEB" w:rsidRPr="00B0119A">
        <w:rPr>
          <w:color w:val="0E101A"/>
        </w:rPr>
        <w:t>.</w:t>
      </w:r>
      <w:r w:rsidR="002A63A5" w:rsidRPr="00B0119A">
        <w:rPr>
          <w:color w:val="0E101A"/>
        </w:rPr>
        <w:t xml:space="preserve"> Expenses are broadly classified into period expenses and matched expenses. Period expenses are those that occur every period and are unavoidable. Matched expenses on the other hand are recorded in the same period in which the related revenues are earned.</w:t>
      </w:r>
      <w:r w:rsidR="00DE7AE2" w:rsidRPr="00B0119A">
        <w:rPr>
          <w:color w:val="0E101A"/>
        </w:rPr>
        <w:t xml:space="preserve"> </w:t>
      </w:r>
      <w:r w:rsidR="008F6CEB" w:rsidRPr="00B0119A">
        <w:rPr>
          <w:color w:val="0E101A"/>
        </w:rPr>
        <w:t>The accrual basis of accounting provide</w:t>
      </w:r>
      <w:r w:rsidR="002A63A5" w:rsidRPr="00B0119A">
        <w:rPr>
          <w:color w:val="0E101A"/>
        </w:rPr>
        <w:t>s a clearer</w:t>
      </w:r>
      <w:r w:rsidR="008F6CEB" w:rsidRPr="00B0119A">
        <w:rPr>
          <w:color w:val="0E101A"/>
        </w:rPr>
        <w:t xml:space="preserve"> perspective of the business assets and liabilities at the end of the accounting period.</w:t>
      </w:r>
      <w:r w:rsidR="00DE7AE2" w:rsidRPr="00B0119A">
        <w:rPr>
          <w:color w:val="0E101A"/>
        </w:rPr>
        <w:t xml:space="preserve"> </w:t>
      </w:r>
      <w:r w:rsidR="008F6CEB" w:rsidRPr="00B0119A">
        <w:rPr>
          <w:color w:val="0E101A"/>
        </w:rPr>
        <w:t xml:space="preserve">An alternative to the accrual basis of accounting is the cash basis. Under this </w:t>
      </w:r>
      <w:r w:rsidR="008F6CEB" w:rsidRPr="00B0119A">
        <w:rPr>
          <w:color w:val="0E101A"/>
        </w:rPr>
        <w:lastRenderedPageBreak/>
        <w:t>basis, revenues are only recor</w:t>
      </w:r>
      <w:r w:rsidR="002A63A5" w:rsidRPr="00B0119A">
        <w:rPr>
          <w:color w:val="0E101A"/>
        </w:rPr>
        <w:t>ded on the income statement when payment (cash) is received</w:t>
      </w:r>
      <w:r w:rsidR="008F6CEB" w:rsidRPr="00B0119A">
        <w:rPr>
          <w:color w:val="0E101A"/>
        </w:rPr>
        <w:t>. Expenses are also recorded only when payment (cash) is paid. The main problem with using a cash basis is that it gives a false i</w:t>
      </w:r>
      <w:r w:rsidR="002A63A5" w:rsidRPr="00B0119A">
        <w:rPr>
          <w:color w:val="0E101A"/>
        </w:rPr>
        <w:t>mpression of gross profit</w:t>
      </w:r>
      <w:r w:rsidR="008F6CEB" w:rsidRPr="00B0119A">
        <w:rPr>
          <w:color w:val="0E101A"/>
        </w:rPr>
        <w:t>.</w:t>
      </w:r>
    </w:p>
    <w:p w:rsidR="008F6CEB" w:rsidRPr="00B0119A" w:rsidRDefault="008F6CEB" w:rsidP="00B0119A">
      <w:pPr>
        <w:pStyle w:val="NormalWeb"/>
        <w:spacing w:before="0" w:beforeAutospacing="0" w:after="0" w:afterAutospacing="0" w:line="480" w:lineRule="auto"/>
        <w:rPr>
          <w:b/>
          <w:color w:val="0E101A"/>
        </w:rPr>
      </w:pPr>
      <w:r w:rsidRPr="00B0119A">
        <w:rPr>
          <w:b/>
          <w:color w:val="0E101A"/>
        </w:rPr>
        <w:t>Accrual statements; Matching </w:t>
      </w:r>
    </w:p>
    <w:p w:rsidR="008F6CEB" w:rsidRPr="00B0119A" w:rsidRDefault="008F6CEB" w:rsidP="00B0119A">
      <w:pPr>
        <w:pStyle w:val="NormalWeb"/>
        <w:spacing w:before="0" w:beforeAutospacing="0" w:after="0" w:afterAutospacing="0" w:line="480" w:lineRule="auto"/>
        <w:ind w:firstLine="720"/>
        <w:rPr>
          <w:color w:val="0E101A"/>
        </w:rPr>
      </w:pPr>
      <w:r w:rsidRPr="00B0119A">
        <w:rPr>
          <w:color w:val="0E101A"/>
        </w:rPr>
        <w:t>Accrual statements tell the story of a busines</w:t>
      </w:r>
      <w:r w:rsidR="00DE7AE2" w:rsidRPr="00B0119A">
        <w:rPr>
          <w:color w:val="0E101A"/>
        </w:rPr>
        <w:t>s model through ways such as t</w:t>
      </w:r>
      <w:r w:rsidRPr="00B0119A">
        <w:rPr>
          <w:color w:val="0E101A"/>
        </w:rPr>
        <w:t xml:space="preserve">he revenue model </w:t>
      </w:r>
      <w:r w:rsidR="00DE7AE2" w:rsidRPr="00B0119A">
        <w:rPr>
          <w:color w:val="0E101A"/>
        </w:rPr>
        <w:t xml:space="preserve">which </w:t>
      </w:r>
      <w:r w:rsidRPr="00B0119A">
        <w:rPr>
          <w:color w:val="0E101A"/>
        </w:rPr>
        <w:t>is a structure that outlines the earning strategy of the business. It explains the products, revenue sources, revenue generation techniques, and also the targeted markets.</w:t>
      </w:r>
      <w:r w:rsidR="00DE7AE2" w:rsidRPr="00B0119A">
        <w:rPr>
          <w:color w:val="0E101A"/>
        </w:rPr>
        <w:t xml:space="preserve"> </w:t>
      </w:r>
      <w:r w:rsidRPr="00B0119A">
        <w:rPr>
          <w:color w:val="0E101A"/>
        </w:rPr>
        <w:t>There are various types of revenue models, each with a different aspect; some examples include markup and arbitrage. It also explains what assets and operations are necessary for the business.</w:t>
      </w:r>
      <w:r w:rsidR="00B0119A" w:rsidRPr="00B0119A">
        <w:rPr>
          <w:color w:val="0E101A"/>
        </w:rPr>
        <w:t xml:space="preserve"> </w:t>
      </w:r>
      <w:r w:rsidRPr="00B0119A">
        <w:rPr>
          <w:color w:val="0E101A"/>
        </w:rPr>
        <w:t>Is there sufficient cash to op</w:t>
      </w:r>
      <w:r w:rsidR="002A63A5" w:rsidRPr="00B0119A">
        <w:rPr>
          <w:color w:val="0E101A"/>
        </w:rPr>
        <w:t xml:space="preserve">erate the business? </w:t>
      </w:r>
      <w:r w:rsidRPr="00B0119A">
        <w:rPr>
          <w:color w:val="0E101A"/>
        </w:rPr>
        <w:t>Matching (alignment of revenue with its Cost) is on the income statement.</w:t>
      </w:r>
    </w:p>
    <w:p w:rsidR="008F6CEB" w:rsidRPr="00B0119A" w:rsidRDefault="008F6CEB" w:rsidP="00B0119A">
      <w:pPr>
        <w:pStyle w:val="NormalWeb"/>
        <w:spacing w:before="0" w:beforeAutospacing="0" w:after="0" w:afterAutospacing="0" w:line="480" w:lineRule="auto"/>
        <w:rPr>
          <w:b/>
          <w:color w:val="0E101A"/>
        </w:rPr>
      </w:pPr>
      <w:r w:rsidRPr="00B0119A">
        <w:rPr>
          <w:b/>
          <w:color w:val="0E101A"/>
        </w:rPr>
        <w:t>Accounting conceptual framework (FASB)</w:t>
      </w:r>
    </w:p>
    <w:p w:rsidR="008F6CEB" w:rsidRPr="00B0119A" w:rsidRDefault="008F6CEB" w:rsidP="00B0119A">
      <w:pPr>
        <w:pStyle w:val="NormalWeb"/>
        <w:spacing w:before="0" w:beforeAutospacing="0" w:after="0" w:afterAutospacing="0" w:line="480" w:lineRule="auto"/>
        <w:ind w:firstLine="720"/>
        <w:rPr>
          <w:color w:val="0E101A"/>
        </w:rPr>
      </w:pPr>
      <w:r w:rsidRPr="00B0119A">
        <w:rPr>
          <w:color w:val="0E101A"/>
        </w:rPr>
        <w:t>FASB-Financial accounting standards board is an independent organization in charge of establishing accounting and financial reporting standards for companies and nonprofit organizations in the USA.</w:t>
      </w:r>
      <w:r w:rsidR="00DE7AE2" w:rsidRPr="00B0119A">
        <w:rPr>
          <w:color w:val="0E101A"/>
        </w:rPr>
        <w:t xml:space="preserve"> </w:t>
      </w:r>
      <w:r w:rsidRPr="00B0119A">
        <w:rPr>
          <w:color w:val="0E101A"/>
        </w:rPr>
        <w:t>According to FASB, financial information sho</w:t>
      </w:r>
      <w:r w:rsidR="004008FB" w:rsidRPr="00B0119A">
        <w:rPr>
          <w:color w:val="0E101A"/>
        </w:rPr>
        <w:t>uld have the following features like relevance, reliability consistency and comparability</w:t>
      </w:r>
      <w:r w:rsidR="00894072">
        <w:rPr>
          <w:color w:val="0E101A"/>
        </w:rPr>
        <w:t xml:space="preserve"> (</w:t>
      </w:r>
      <w:r w:rsidR="00894072" w:rsidRPr="00894072">
        <w:rPr>
          <w:rFonts w:cs="Arial"/>
          <w:szCs w:val="20"/>
          <w:shd w:val="clear" w:color="auto" w:fill="FFFFFF"/>
        </w:rPr>
        <w:t>Baker,</w:t>
      </w:r>
      <w:r w:rsidR="00894072">
        <w:rPr>
          <w:rFonts w:cs="Arial"/>
          <w:szCs w:val="20"/>
          <w:shd w:val="clear" w:color="auto" w:fill="FFFFFF"/>
        </w:rPr>
        <w:t xml:space="preserve"> 2017)</w:t>
      </w:r>
      <w:r w:rsidR="004008FB" w:rsidRPr="00B0119A">
        <w:rPr>
          <w:color w:val="0E101A"/>
        </w:rPr>
        <w:t xml:space="preserve">. This is to ensure the financial documents are efficiently useful and </w:t>
      </w:r>
      <w:r w:rsidR="00DE7AE2" w:rsidRPr="00B0119A">
        <w:rPr>
          <w:color w:val="0E101A"/>
        </w:rPr>
        <w:t xml:space="preserve">understandable by most parties. </w:t>
      </w:r>
      <w:r w:rsidR="004008FB" w:rsidRPr="00B0119A">
        <w:rPr>
          <w:color w:val="0E101A"/>
        </w:rPr>
        <w:t xml:space="preserve">A company’s financial statements should be made in a way that is comparable with </w:t>
      </w:r>
      <w:r w:rsidR="00DE7AE2" w:rsidRPr="00B0119A">
        <w:rPr>
          <w:color w:val="0E101A"/>
        </w:rPr>
        <w:t xml:space="preserve">others in order to range their </w:t>
      </w:r>
      <w:r w:rsidR="004008FB" w:rsidRPr="00B0119A">
        <w:rPr>
          <w:color w:val="0E101A"/>
        </w:rPr>
        <w:t>performance in the industry.</w:t>
      </w:r>
    </w:p>
    <w:p w:rsidR="008F6CEB" w:rsidRPr="00B0119A" w:rsidRDefault="008F6CEB" w:rsidP="00B0119A">
      <w:pPr>
        <w:pStyle w:val="NormalWeb"/>
        <w:spacing w:before="0" w:beforeAutospacing="0" w:after="0" w:afterAutospacing="0" w:line="480" w:lineRule="auto"/>
        <w:rPr>
          <w:b/>
          <w:color w:val="0E101A"/>
        </w:rPr>
      </w:pPr>
      <w:r w:rsidRPr="00B0119A">
        <w:rPr>
          <w:b/>
          <w:color w:val="0E101A"/>
        </w:rPr>
        <w:t>Estimations</w:t>
      </w:r>
    </w:p>
    <w:p w:rsidR="008F6CEB" w:rsidRPr="00B0119A" w:rsidRDefault="008F6CEB" w:rsidP="00B0119A">
      <w:pPr>
        <w:pStyle w:val="NormalWeb"/>
        <w:spacing w:before="0" w:beforeAutospacing="0" w:after="0" w:afterAutospacing="0" w:line="480" w:lineRule="auto"/>
        <w:ind w:firstLine="720"/>
        <w:rPr>
          <w:color w:val="0E101A"/>
        </w:rPr>
      </w:pPr>
      <w:r w:rsidRPr="00B0119A">
        <w:rPr>
          <w:color w:val="0E101A"/>
        </w:rPr>
        <w:t>Matching helps measure performance</w:t>
      </w:r>
      <w:r w:rsidR="00DE7AE2" w:rsidRPr="00B0119A">
        <w:rPr>
          <w:color w:val="0E101A"/>
        </w:rPr>
        <w:t xml:space="preserve"> while r</w:t>
      </w:r>
      <w:r w:rsidRPr="00B0119A">
        <w:rPr>
          <w:color w:val="0E101A"/>
        </w:rPr>
        <w:t>evenue recognition triggers it (at the time of sale)</w:t>
      </w:r>
      <w:r w:rsidR="00DE7AE2" w:rsidRPr="00B0119A">
        <w:rPr>
          <w:color w:val="0E101A"/>
        </w:rPr>
        <w:t>. In addition, there are c</w:t>
      </w:r>
      <w:r w:rsidRPr="00B0119A">
        <w:rPr>
          <w:color w:val="0E101A"/>
        </w:rPr>
        <w:t>ost measurement issues (cost-benefit Tradeoff, accuracy)</w:t>
      </w:r>
      <w:r w:rsidR="00DE7AE2" w:rsidRPr="00B0119A">
        <w:rPr>
          <w:color w:val="0E101A"/>
        </w:rPr>
        <w:t xml:space="preserve"> as well as </w:t>
      </w:r>
      <w:r w:rsidR="00B0119A" w:rsidRPr="00B0119A">
        <w:rPr>
          <w:color w:val="0E101A"/>
        </w:rPr>
        <w:lastRenderedPageBreak/>
        <w:t>other estimations such as j</w:t>
      </w:r>
      <w:r w:rsidRPr="00B0119A">
        <w:rPr>
          <w:color w:val="0E101A"/>
        </w:rPr>
        <w:t>udgment</w:t>
      </w:r>
      <w:r w:rsidR="00B0119A" w:rsidRPr="00B0119A">
        <w:rPr>
          <w:color w:val="0E101A"/>
        </w:rPr>
        <w:t>, m</w:t>
      </w:r>
      <w:r w:rsidRPr="00B0119A">
        <w:rPr>
          <w:color w:val="0E101A"/>
        </w:rPr>
        <w:t>ethod (e.g., depreciation)</w:t>
      </w:r>
      <w:r w:rsidR="00B0119A" w:rsidRPr="00B0119A">
        <w:rPr>
          <w:color w:val="0E101A"/>
        </w:rPr>
        <w:t>, i</w:t>
      </w:r>
      <w:r w:rsidRPr="00B0119A">
        <w:rPr>
          <w:color w:val="0E101A"/>
        </w:rPr>
        <w:t>nputs</w:t>
      </w:r>
      <w:r w:rsidR="00B0119A" w:rsidRPr="00B0119A">
        <w:rPr>
          <w:color w:val="0E101A"/>
        </w:rPr>
        <w:t>, m</w:t>
      </w:r>
      <w:r w:rsidRPr="00B0119A">
        <w:rPr>
          <w:color w:val="0E101A"/>
        </w:rPr>
        <w:t>anipulation</w:t>
      </w:r>
      <w:r w:rsidR="00B0119A" w:rsidRPr="00B0119A">
        <w:rPr>
          <w:color w:val="0E101A"/>
        </w:rPr>
        <w:t>, p</w:t>
      </w:r>
      <w:r w:rsidRPr="00B0119A">
        <w:rPr>
          <w:color w:val="0E101A"/>
        </w:rPr>
        <w:t>erformance pay or appearance</w:t>
      </w:r>
      <w:r w:rsidR="00B0119A" w:rsidRPr="00B0119A">
        <w:rPr>
          <w:color w:val="0E101A"/>
        </w:rPr>
        <w:t xml:space="preserve"> and c</w:t>
      </w:r>
      <w:r w:rsidRPr="00B0119A">
        <w:rPr>
          <w:color w:val="0E101A"/>
        </w:rPr>
        <w:t>ost of capital (investments)</w:t>
      </w:r>
      <w:r w:rsidR="00B0119A" w:rsidRPr="00B0119A">
        <w:rPr>
          <w:color w:val="0E101A"/>
        </w:rPr>
        <w:t xml:space="preserve">. </w:t>
      </w:r>
    </w:p>
    <w:p w:rsidR="008F6CEB" w:rsidRPr="00B0119A" w:rsidRDefault="008F6CEB" w:rsidP="00B0119A">
      <w:pPr>
        <w:pStyle w:val="NormalWeb"/>
        <w:spacing w:before="0" w:beforeAutospacing="0" w:after="0" w:afterAutospacing="0" w:line="480" w:lineRule="auto"/>
        <w:ind w:firstLine="720"/>
        <w:rPr>
          <w:color w:val="0E101A"/>
        </w:rPr>
      </w:pPr>
      <w:r w:rsidRPr="00B0119A">
        <w:rPr>
          <w:rStyle w:val="Strong"/>
          <w:color w:val="0E101A"/>
        </w:rPr>
        <w:t>Cash</w:t>
      </w:r>
      <w:r w:rsidRPr="00B0119A">
        <w:rPr>
          <w:color w:val="0E101A"/>
        </w:rPr>
        <w:t> helps "check" </w:t>
      </w:r>
      <w:r w:rsidRPr="00B0119A">
        <w:rPr>
          <w:rStyle w:val="Emphasis"/>
          <w:color w:val="0E101A"/>
        </w:rPr>
        <w:t>accrual</w:t>
      </w:r>
      <w:r w:rsidRPr="00B0119A">
        <w:rPr>
          <w:color w:val="0E101A"/>
        </w:rPr>
        <w:t> (in addition to being necessary to operate)</w:t>
      </w:r>
      <w:r w:rsidR="00B0119A" w:rsidRPr="00B0119A">
        <w:rPr>
          <w:color w:val="0E101A"/>
        </w:rPr>
        <w:t xml:space="preserve"> while p</w:t>
      </w:r>
      <w:r w:rsidRPr="00B0119A">
        <w:rPr>
          <w:color w:val="0E101A"/>
        </w:rPr>
        <w:t>rofits should turn into cash at a regular rate (operating CF)</w:t>
      </w:r>
      <w:r w:rsidR="00B0119A" w:rsidRPr="00B0119A">
        <w:rPr>
          <w:color w:val="0E101A"/>
        </w:rPr>
        <w:t>. On the other hand, c</w:t>
      </w:r>
      <w:r w:rsidRPr="00B0119A">
        <w:rPr>
          <w:color w:val="0E101A"/>
        </w:rPr>
        <w:t>ash has other sources and uses (investment, financing CFS)</w:t>
      </w:r>
      <w:r w:rsidR="00B0119A" w:rsidRPr="00B0119A">
        <w:rPr>
          <w:color w:val="0E101A"/>
        </w:rPr>
        <w:t>.</w:t>
      </w:r>
      <w:r w:rsidR="00B0119A" w:rsidRPr="00B0119A">
        <w:rPr>
          <w:color w:val="0E101A"/>
          <w:u w:val="single"/>
        </w:rPr>
        <w:t xml:space="preserve"> </w:t>
      </w:r>
    </w:p>
    <w:p w:rsidR="00B0119A" w:rsidRPr="00B0119A" w:rsidRDefault="00B0119A" w:rsidP="00B0119A">
      <w:pPr>
        <w:spacing w:after="0" w:line="480" w:lineRule="auto"/>
        <w:jc w:val="center"/>
        <w:rPr>
          <w:rFonts w:ascii="Times New Roman" w:hAnsi="Times New Roman"/>
          <w:sz w:val="24"/>
        </w:rPr>
      </w:pPr>
      <w:r w:rsidRPr="00B0119A">
        <w:rPr>
          <w:rFonts w:ascii="Times New Roman" w:hAnsi="Times New Roman"/>
          <w:sz w:val="24"/>
        </w:rPr>
        <w:br w:type="page"/>
      </w:r>
    </w:p>
    <w:p w:rsidR="00AB0D73" w:rsidRPr="00B0119A" w:rsidRDefault="00B0119A" w:rsidP="00B0119A">
      <w:pPr>
        <w:spacing w:after="0" w:line="480" w:lineRule="auto"/>
        <w:jc w:val="center"/>
        <w:rPr>
          <w:rFonts w:ascii="Times New Roman" w:hAnsi="Times New Roman"/>
          <w:sz w:val="24"/>
        </w:rPr>
      </w:pPr>
      <w:r w:rsidRPr="00B0119A">
        <w:rPr>
          <w:rFonts w:ascii="Times New Roman" w:hAnsi="Times New Roman"/>
          <w:sz w:val="24"/>
        </w:rPr>
        <w:lastRenderedPageBreak/>
        <w:t>References</w:t>
      </w:r>
    </w:p>
    <w:p w:rsidR="00894072" w:rsidRPr="00894072" w:rsidRDefault="00894072" w:rsidP="00894072">
      <w:pPr>
        <w:spacing w:after="0" w:line="480" w:lineRule="auto"/>
        <w:ind w:left="720" w:hanging="720"/>
        <w:rPr>
          <w:rFonts w:ascii="Times New Roman" w:hAnsi="Times New Roman" w:cs="Arial"/>
          <w:sz w:val="24"/>
          <w:szCs w:val="20"/>
          <w:shd w:val="clear" w:color="auto" w:fill="FFFFFF"/>
        </w:rPr>
      </w:pPr>
      <w:r w:rsidRPr="00894072">
        <w:rPr>
          <w:rFonts w:ascii="Times New Roman" w:hAnsi="Times New Roman" w:cs="Arial"/>
          <w:sz w:val="24"/>
          <w:szCs w:val="20"/>
          <w:shd w:val="clear" w:color="auto" w:fill="FFFFFF"/>
        </w:rPr>
        <w:t>Baker, C. R. (2017). The influence of accounting theory on the FASB conceptual framework. </w:t>
      </w:r>
      <w:r w:rsidRPr="00894072">
        <w:rPr>
          <w:rFonts w:ascii="Times New Roman" w:hAnsi="Times New Roman" w:cs="Arial"/>
          <w:i/>
          <w:iCs/>
          <w:sz w:val="24"/>
          <w:szCs w:val="20"/>
          <w:shd w:val="clear" w:color="auto" w:fill="FFFFFF"/>
        </w:rPr>
        <w:t>Accounting Historians Journal</w:t>
      </w:r>
      <w:r w:rsidRPr="00894072">
        <w:rPr>
          <w:rFonts w:ascii="Times New Roman" w:hAnsi="Times New Roman" w:cs="Arial"/>
          <w:sz w:val="24"/>
          <w:szCs w:val="20"/>
          <w:shd w:val="clear" w:color="auto" w:fill="FFFFFF"/>
        </w:rPr>
        <w:t>, </w:t>
      </w:r>
      <w:r w:rsidRPr="00894072">
        <w:rPr>
          <w:rFonts w:ascii="Times New Roman" w:hAnsi="Times New Roman" w:cs="Arial"/>
          <w:i/>
          <w:iCs/>
          <w:sz w:val="24"/>
          <w:szCs w:val="20"/>
          <w:shd w:val="clear" w:color="auto" w:fill="FFFFFF"/>
        </w:rPr>
        <w:t>44</w:t>
      </w:r>
      <w:r w:rsidRPr="00894072">
        <w:rPr>
          <w:rFonts w:ascii="Times New Roman" w:hAnsi="Times New Roman" w:cs="Arial"/>
          <w:sz w:val="24"/>
          <w:szCs w:val="20"/>
          <w:shd w:val="clear" w:color="auto" w:fill="FFFFFF"/>
        </w:rPr>
        <w:t>(2), 109-124.</w:t>
      </w:r>
    </w:p>
    <w:p w:rsidR="00894072" w:rsidRPr="00894072" w:rsidRDefault="00894072" w:rsidP="00894072">
      <w:pPr>
        <w:spacing w:after="0" w:line="480" w:lineRule="auto"/>
        <w:ind w:left="720" w:hanging="720"/>
        <w:rPr>
          <w:rFonts w:ascii="Times New Roman" w:hAnsi="Times New Roman"/>
          <w:sz w:val="24"/>
        </w:rPr>
      </w:pPr>
      <w:r w:rsidRPr="00894072">
        <w:rPr>
          <w:rFonts w:ascii="Times New Roman" w:hAnsi="Times New Roman" w:cs="Arial"/>
          <w:sz w:val="24"/>
          <w:szCs w:val="20"/>
          <w:shd w:val="clear" w:color="auto" w:fill="FFFFFF"/>
        </w:rPr>
        <w:t xml:space="preserve">Bernard, V. L., &amp; </w:t>
      </w:r>
      <w:proofErr w:type="spellStart"/>
      <w:r w:rsidRPr="00894072">
        <w:rPr>
          <w:rFonts w:ascii="Times New Roman" w:hAnsi="Times New Roman" w:cs="Arial"/>
          <w:sz w:val="24"/>
          <w:szCs w:val="20"/>
          <w:shd w:val="clear" w:color="auto" w:fill="FFFFFF"/>
        </w:rPr>
        <w:t>Stober</w:t>
      </w:r>
      <w:proofErr w:type="spellEnd"/>
      <w:r w:rsidRPr="00894072">
        <w:rPr>
          <w:rFonts w:ascii="Times New Roman" w:hAnsi="Times New Roman" w:cs="Arial"/>
          <w:sz w:val="24"/>
          <w:szCs w:val="20"/>
          <w:shd w:val="clear" w:color="auto" w:fill="FFFFFF"/>
        </w:rPr>
        <w:t>, T. L. (1989). The nature and amount of information in cash flows and accruals. </w:t>
      </w:r>
      <w:r w:rsidRPr="00894072">
        <w:rPr>
          <w:rFonts w:ascii="Times New Roman" w:hAnsi="Times New Roman" w:cs="Arial"/>
          <w:i/>
          <w:iCs/>
          <w:sz w:val="24"/>
          <w:szCs w:val="20"/>
          <w:shd w:val="clear" w:color="auto" w:fill="FFFFFF"/>
        </w:rPr>
        <w:t>Accounting review</w:t>
      </w:r>
      <w:r w:rsidRPr="00894072">
        <w:rPr>
          <w:rFonts w:ascii="Times New Roman" w:hAnsi="Times New Roman" w:cs="Arial"/>
          <w:sz w:val="24"/>
          <w:szCs w:val="20"/>
          <w:shd w:val="clear" w:color="auto" w:fill="FFFFFF"/>
        </w:rPr>
        <w:t>, 624-652.</w:t>
      </w:r>
    </w:p>
    <w:sectPr w:rsidR="00894072" w:rsidRPr="00894072" w:rsidSect="00B011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47F8" w:rsidRDefault="008247F8" w:rsidP="00B0119A">
      <w:pPr>
        <w:spacing w:after="0" w:line="240" w:lineRule="auto"/>
      </w:pPr>
      <w:r>
        <w:separator/>
      </w:r>
    </w:p>
  </w:endnote>
  <w:endnote w:type="continuationSeparator" w:id="0">
    <w:p w:rsidR="008247F8" w:rsidRDefault="008247F8" w:rsidP="00B01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47F8" w:rsidRDefault="008247F8" w:rsidP="00B0119A">
      <w:pPr>
        <w:spacing w:after="0" w:line="240" w:lineRule="auto"/>
      </w:pPr>
      <w:r>
        <w:separator/>
      </w:r>
    </w:p>
  </w:footnote>
  <w:footnote w:type="continuationSeparator" w:id="0">
    <w:p w:rsidR="008247F8" w:rsidRDefault="008247F8" w:rsidP="00B011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4133405"/>
      <w:docPartObj>
        <w:docPartGallery w:val="Page Numbers (Top of Page)"/>
        <w:docPartUnique/>
      </w:docPartObj>
    </w:sdtPr>
    <w:sdtEndPr>
      <w:rPr>
        <w:noProof/>
      </w:rPr>
    </w:sdtEndPr>
    <w:sdtContent>
      <w:p w:rsidR="00B0119A" w:rsidRPr="00B0119A" w:rsidRDefault="00B0119A" w:rsidP="00B0119A">
        <w:pPr>
          <w:pStyle w:val="NormalWeb"/>
          <w:spacing w:before="0" w:beforeAutospacing="0" w:after="0" w:afterAutospacing="0" w:line="480" w:lineRule="auto"/>
          <w:rPr>
            <w:bCs/>
            <w:color w:val="0E101A"/>
          </w:rPr>
        </w:pPr>
        <w:r>
          <w:rPr>
            <w:rStyle w:val="Strong"/>
            <w:b w:val="0"/>
            <w:color w:val="0E101A"/>
          </w:rPr>
          <w:t xml:space="preserve">ACCOUNTING </w:t>
        </w:r>
        <w:r>
          <w:rPr>
            <w:rStyle w:val="Strong"/>
            <w:b w:val="0"/>
            <w:color w:val="0E101A"/>
          </w:rPr>
          <w:tab/>
        </w:r>
        <w:r>
          <w:rPr>
            <w:rStyle w:val="Strong"/>
            <w:b w:val="0"/>
            <w:color w:val="0E101A"/>
          </w:rPr>
          <w:tab/>
        </w:r>
        <w:r>
          <w:rPr>
            <w:rStyle w:val="Strong"/>
            <w:b w:val="0"/>
            <w:color w:val="0E101A"/>
          </w:rPr>
          <w:tab/>
        </w:r>
        <w:r>
          <w:rPr>
            <w:rStyle w:val="Strong"/>
            <w:b w:val="0"/>
            <w:color w:val="0E101A"/>
          </w:rPr>
          <w:tab/>
        </w:r>
        <w:r>
          <w:rPr>
            <w:rStyle w:val="Strong"/>
            <w:b w:val="0"/>
            <w:color w:val="0E101A"/>
          </w:rPr>
          <w:tab/>
        </w:r>
        <w:r>
          <w:rPr>
            <w:rStyle w:val="Strong"/>
            <w:b w:val="0"/>
            <w:color w:val="0E101A"/>
          </w:rPr>
          <w:tab/>
        </w:r>
        <w:r>
          <w:rPr>
            <w:rStyle w:val="Strong"/>
            <w:b w:val="0"/>
            <w:color w:val="0E101A"/>
          </w:rPr>
          <w:tab/>
        </w:r>
        <w:r>
          <w:rPr>
            <w:rStyle w:val="Strong"/>
            <w:b w:val="0"/>
            <w:color w:val="0E101A"/>
          </w:rPr>
          <w:tab/>
        </w:r>
        <w:r>
          <w:rPr>
            <w:rStyle w:val="Strong"/>
            <w:b w:val="0"/>
            <w:color w:val="0E101A"/>
          </w:rPr>
          <w:tab/>
        </w:r>
        <w:r>
          <w:rPr>
            <w:rStyle w:val="Strong"/>
            <w:b w:val="0"/>
            <w:color w:val="0E101A"/>
          </w:rPr>
          <w:tab/>
          <w:t xml:space="preserve">          </w:t>
        </w:r>
        <w:r>
          <w:fldChar w:fldCharType="begin"/>
        </w:r>
        <w:r>
          <w:instrText xml:space="preserve"> PAGE   \* MERGEFORMAT </w:instrText>
        </w:r>
        <w:r>
          <w:fldChar w:fldCharType="separate"/>
        </w:r>
        <w:r w:rsidR="00894072">
          <w:rPr>
            <w:noProof/>
          </w:rPr>
          <w:t>5</w:t>
        </w:r>
        <w:r>
          <w:rPr>
            <w:noProof/>
          </w:rPr>
          <w:fldChar w:fldCharType="end"/>
        </w:r>
      </w:p>
    </w:sdtContent>
  </w:sdt>
  <w:p w:rsidR="00B0119A" w:rsidRDefault="00B011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2495"/>
      <w:docPartObj>
        <w:docPartGallery w:val="Page Numbers (Top of Page)"/>
        <w:docPartUnique/>
      </w:docPartObj>
    </w:sdtPr>
    <w:sdtEndPr>
      <w:rPr>
        <w:noProof/>
      </w:rPr>
    </w:sdtEndPr>
    <w:sdtContent>
      <w:p w:rsidR="00B0119A" w:rsidRDefault="00B0119A" w:rsidP="00B0119A">
        <w:pPr>
          <w:pStyle w:val="NormalWeb"/>
          <w:spacing w:before="0" w:beforeAutospacing="0" w:after="0" w:afterAutospacing="0" w:line="480" w:lineRule="auto"/>
          <w:rPr>
            <w:rFonts w:asciiTheme="minorHAnsi" w:eastAsiaTheme="minorHAnsi" w:hAnsiTheme="minorHAnsi" w:cstheme="minorBidi"/>
            <w:noProof/>
            <w:sz w:val="22"/>
            <w:szCs w:val="22"/>
          </w:rPr>
        </w:pPr>
        <w:r>
          <w:t xml:space="preserve">Running head: </w:t>
        </w:r>
        <w:r>
          <w:rPr>
            <w:rStyle w:val="Strong"/>
            <w:b w:val="0"/>
            <w:color w:val="0E101A"/>
          </w:rPr>
          <w:t xml:space="preserve">ACCOUNTING </w:t>
        </w:r>
        <w:r>
          <w:rPr>
            <w:rStyle w:val="Strong"/>
            <w:b w:val="0"/>
            <w:color w:val="0E101A"/>
          </w:rPr>
          <w:tab/>
        </w:r>
        <w:r>
          <w:rPr>
            <w:rStyle w:val="Strong"/>
            <w:b w:val="0"/>
            <w:color w:val="0E101A"/>
          </w:rPr>
          <w:tab/>
        </w:r>
        <w:r>
          <w:rPr>
            <w:rStyle w:val="Strong"/>
            <w:b w:val="0"/>
            <w:color w:val="0E101A"/>
          </w:rPr>
          <w:tab/>
        </w:r>
        <w:r>
          <w:rPr>
            <w:rStyle w:val="Strong"/>
            <w:b w:val="0"/>
            <w:color w:val="0E101A"/>
          </w:rPr>
          <w:tab/>
        </w:r>
        <w:r>
          <w:rPr>
            <w:rStyle w:val="Strong"/>
            <w:b w:val="0"/>
            <w:color w:val="0E101A"/>
          </w:rPr>
          <w:tab/>
        </w:r>
        <w:r>
          <w:rPr>
            <w:rStyle w:val="Strong"/>
            <w:b w:val="0"/>
            <w:color w:val="0E101A"/>
          </w:rPr>
          <w:tab/>
        </w:r>
        <w:r>
          <w:rPr>
            <w:rStyle w:val="Strong"/>
            <w:b w:val="0"/>
            <w:color w:val="0E101A"/>
          </w:rPr>
          <w:tab/>
        </w:r>
        <w:r>
          <w:rPr>
            <w:rStyle w:val="Strong"/>
            <w:b w:val="0"/>
            <w:color w:val="0E101A"/>
          </w:rPr>
          <w:tab/>
          <w:t xml:space="preserve">         </w:t>
        </w:r>
        <w:r>
          <w:fldChar w:fldCharType="begin"/>
        </w:r>
        <w:r>
          <w:instrText xml:space="preserve"> PAGE   \* MERGEFORMAT </w:instrText>
        </w:r>
        <w:r>
          <w:fldChar w:fldCharType="separate"/>
        </w:r>
        <w:r w:rsidR="00894072">
          <w:rPr>
            <w:noProof/>
          </w:rPr>
          <w:t>1</w:t>
        </w:r>
        <w:r>
          <w:rPr>
            <w:noProof/>
          </w:rPr>
          <w:fldChar w:fldCharType="end"/>
        </w:r>
      </w:p>
    </w:sdtContent>
  </w:sdt>
  <w:p w:rsidR="00B0119A" w:rsidRDefault="00B011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TA3NDMyMDMwNjY2MTdS0lEKTi0uzszPAykwrAUAmzdzJSwAAAA="/>
  </w:docVars>
  <w:rsids>
    <w:rsidRoot w:val="008F6CEB"/>
    <w:rsid w:val="00115A31"/>
    <w:rsid w:val="002A63A5"/>
    <w:rsid w:val="002C18E5"/>
    <w:rsid w:val="004008FB"/>
    <w:rsid w:val="004C1B7A"/>
    <w:rsid w:val="00696C50"/>
    <w:rsid w:val="008247F8"/>
    <w:rsid w:val="0085522C"/>
    <w:rsid w:val="00874FE0"/>
    <w:rsid w:val="00894072"/>
    <w:rsid w:val="008F6CEB"/>
    <w:rsid w:val="00AB0D73"/>
    <w:rsid w:val="00B0119A"/>
    <w:rsid w:val="00DE7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523E8D-0B67-4CBE-8154-0381910D9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0D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6C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6CEB"/>
    <w:rPr>
      <w:b/>
      <w:bCs/>
    </w:rPr>
  </w:style>
  <w:style w:type="character" w:styleId="Emphasis">
    <w:name w:val="Emphasis"/>
    <w:basedOn w:val="DefaultParagraphFont"/>
    <w:uiPriority w:val="20"/>
    <w:qFormat/>
    <w:rsid w:val="008F6CEB"/>
    <w:rPr>
      <w:i/>
      <w:iCs/>
    </w:rPr>
  </w:style>
  <w:style w:type="paragraph" w:styleId="Header">
    <w:name w:val="header"/>
    <w:basedOn w:val="Normal"/>
    <w:link w:val="HeaderChar"/>
    <w:uiPriority w:val="99"/>
    <w:unhideWhenUsed/>
    <w:rsid w:val="00B011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19A"/>
  </w:style>
  <w:style w:type="paragraph" w:styleId="Footer">
    <w:name w:val="footer"/>
    <w:basedOn w:val="Normal"/>
    <w:link w:val="FooterChar"/>
    <w:uiPriority w:val="99"/>
    <w:unhideWhenUsed/>
    <w:rsid w:val="00B011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918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4266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Jurgen</cp:lastModifiedBy>
  <cp:revision>4</cp:revision>
  <dcterms:created xsi:type="dcterms:W3CDTF">2020-11-19T05:31:00Z</dcterms:created>
  <dcterms:modified xsi:type="dcterms:W3CDTF">2020-11-24T19:33:00Z</dcterms:modified>
</cp:coreProperties>
</file>